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3418EFE" w:rsidP="1DD486C7" w:rsidRDefault="13418EFE" w14:paraId="007888DC" w14:textId="7DAE8BA4">
      <w:pPr>
        <w:pStyle w:val="Normal"/>
        <w:spacing w:before="240" w:beforeAutospacing="off" w:after="240" w:afterAutospacing="off"/>
        <w:ind w:left="0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32"/>
          <w:szCs w:val="32"/>
          <w:lang w:val="es-MX" w:eastAsia="ja-JP" w:bidi="ar-SA"/>
        </w:rPr>
      </w:pPr>
      <w:r w:rsidRPr="1DD486C7" w:rsidR="00E8DC3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32"/>
          <w:szCs w:val="32"/>
          <w:lang w:val="es-MX" w:eastAsia="ja-JP" w:bidi="ar-SA"/>
        </w:rPr>
        <w:t>JBL te conecta con la historia: vive al máximo el torneo junto a la Selección Nacional de México</w:t>
      </w:r>
      <w:r w:rsidRPr="1DD486C7" w:rsidR="1F6BD9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32"/>
          <w:szCs w:val="32"/>
          <w:lang w:val="es-MX" w:eastAsia="ja-JP" w:bidi="ar-SA"/>
        </w:rPr>
        <w:t xml:space="preserve"> </w:t>
      </w:r>
    </w:p>
    <w:p w:rsidR="6B86C9E8" w:rsidP="4A44404C" w:rsidRDefault="6B86C9E8" w14:paraId="4BCFBBE2" w14:textId="72D2137A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4A44404C" w:rsidR="65A65A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Ciudad de México, mayo de 2026 </w:t>
      </w:r>
      <w:r w:rsidRPr="4A44404C" w:rsidR="65A65A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— 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Todo está listo para que ruede el balón. 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JBL, como Audio Oficial de la Selección Nacional de México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, se suma al inicio del torneo de selecciones más importante del mundo, dando comienzo a un momento que promete quedarse para siempre en la memoria de millones de aficionados.</w:t>
      </w:r>
    </w:p>
    <w:p w:rsidR="6B86C9E8" w:rsidP="1DD486C7" w:rsidRDefault="6B86C9E8" w14:paraId="5D0BEC2D" w14:textId="25E417F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En un contexto donde este podría ser el último torneo para grandes leyendas del fútbol —tanto mexicanas como internacionales—, la marca invita a los fans a participar en la promoción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“El Sonido de la Copa JBL”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para vivir cada instante con una intensidad única, conectando emoción, historia y tecnología a través del sonido.</w:t>
      </w:r>
    </w:p>
    <w:p w:rsidR="6B86C9E8" w:rsidP="4A44404C" w:rsidRDefault="6B86C9E8" w14:paraId="06D9F308" w14:textId="4CDF2292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 fútbol es emoción, es legado, es historia que se construye con cada gol. Y el sonido es la forma en la que esa historia se graba en nosotros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”, señaló 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Diego Ocaranza, Regional Marketing Manager de JBL.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“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 ello, hemos creado la promoción El Sonido de la Copa JBL, para darle a los fans no solo la oportunidad de estar presentes, sino de conectarse profundamente con lo que podría ser la última vez que veamos a ídolos de distintas generaciones en la cancha</w:t>
      </w:r>
      <w:r w:rsidRPr="4A44404C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”.</w:t>
      </w:r>
    </w:p>
    <w:p w:rsidR="6B86C9E8" w:rsidP="1DD486C7" w:rsidRDefault="6B86C9E8" w14:paraId="5D2A316C" w14:textId="2288F1D0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México, país anfitrión por tercera vez, volverá a ser escenario de momentos históricos, tras haber sido testigo en 1970 de la coronación de Pelé y en 1986 del campeonato de Diego Armando Maradona. El 2026 marcará así un nuevo capítulo en la historia del fútbol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mundial.</w:t>
      </w:r>
    </w:p>
    <w:p w:rsidR="6820511C" w:rsidP="1DD486C7" w:rsidRDefault="6820511C" w14:paraId="337A1F11" w14:textId="5215CB6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Tecnología que convierte cada partido en una experiencia inmersiva</w:t>
      </w:r>
    </w:p>
    <w:p w:rsidR="6820511C" w:rsidP="1DD486C7" w:rsidRDefault="6820511C" w14:paraId="5B2B5065" w14:textId="2EAF242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Pensando en cada tipo de aficionado, JBL presenta una gama de productos diseñados para vivir el torneo al máximo: </w:t>
      </w:r>
    </w:p>
    <w:p w:rsidR="6820511C" w:rsidP="1DD486C7" w:rsidRDefault="6820511C" w14:paraId="7CB4CD0F" w14:textId="31F125D2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Para quienes siguen cada partido en movimiento, los audífonos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JBL Tour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One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M3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y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Tour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Pro 3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ofrecen una experiencia inmersiva con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sonido espacial 360°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,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cancelación de ruido adaptativa en tiempo real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y múltiples micrófonos que analizan el entorno para optimizar el audio. Su diseño premium, batería de larga duración y personalización a través de la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app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JBL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Headphones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permiten disfrutar cada jugada como si estuvieran en el estadio.</w:t>
      </w:r>
    </w:p>
    <w:p w:rsidR="6820511C" w:rsidP="1DD486C7" w:rsidRDefault="6820511C" w14:paraId="6C37935A" w14:textId="6455638F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Quienes prefieren vivir el fútbol desde casa pueden transformar su sala en una verdadera cancha con las barras de sonido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JBL Bar</w:t>
      </w:r>
      <w:r w:rsidRPr="1DD486C7" w:rsidR="298D123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Pro MK2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500, 800, 1000 y 1300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. Equipadas con tecnologías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Dolby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Atmos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® y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MultiBeam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™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, recrean un sonido envolvente real y calibran automáticamente el espacio para ofrecer una experiencia acústica optimizada.</w:t>
      </w:r>
    </w:p>
    <w:p w:rsidR="6820511C" w:rsidP="1DD486C7" w:rsidRDefault="6820511C" w14:paraId="2D931B6C" w14:textId="0D74BDC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Y para quienes celebran cada gol en grande, las bocinas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JBL PartyBox 520, 720 y Ultimate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llevan la emoción al siguiente nivel, combinando potencia sonora con efectos de iluminación dinámicos que convierten cualquier reunión en una celebración. Con funciones como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AI Sound Boost y conectividad avanzada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, están diseñadas para amplificar cada momento del torneo.</w:t>
      </w:r>
    </w:p>
    <w:p w:rsidR="6820511C" w:rsidP="1DD486C7" w:rsidRDefault="6820511C" w14:paraId="24503510" w14:textId="0C10812B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Promoción: El Sonido de la Copa JBL</w:t>
      </w:r>
    </w:p>
    <w:p w:rsidR="6820511C" w:rsidP="1DD486C7" w:rsidRDefault="6820511C" w14:paraId="77A92642" w14:textId="77C759F4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Como parte de esta temporada, JBL continúa con su promoción “El Sonido de la Copa JBL”, invitando a los consumidores a formar parte de esta experiencia única</w:t>
      </w:r>
      <w:r w:rsidRPr="1DD486C7" w:rsidR="5391CA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.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Hasta el 18 de mayo de 2026, los participantes en México y Centroamérica podrán ganar:</w:t>
      </w:r>
    </w:p>
    <w:p w:rsidR="6820511C" w:rsidP="1DD486C7" w:rsidRDefault="6820511C" w14:paraId="235DFD90" w14:textId="245076D9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Viajes de experiencia JBL.</w:t>
      </w:r>
    </w:p>
    <w:p w:rsidR="6820511C" w:rsidP="499EDF2E" w:rsidRDefault="6820511C" w14:paraId="3918EF45" w14:textId="39011BD1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499EDF2E" w:rsidR="285AE62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Kits exclusivos JBL.</w:t>
      </w:r>
    </w:p>
    <w:p w:rsidR="6820511C" w:rsidP="1DD486C7" w:rsidRDefault="6820511C" w14:paraId="5D570B81" w14:textId="73AD850A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Productos JBL.</w:t>
      </w:r>
    </w:p>
    <w:p w:rsidR="6820511C" w:rsidP="1DD486C7" w:rsidRDefault="6820511C" w14:paraId="638BD461" w14:textId="204E5E56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Para participar, es necesario:</w:t>
      </w:r>
    </w:p>
    <w:p w:rsidR="6820511C" w:rsidP="1DD486C7" w:rsidRDefault="6820511C" w14:paraId="0A3D5AC0" w14:textId="6A205F88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Realizar una compra mínima de $4,999 MXN en </w:t>
      </w:r>
      <w:hyperlink r:id="Rd16b94f8405947a3">
        <w:r w:rsidRPr="1DD486C7" w:rsidR="0462BC1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MX"/>
          </w:rPr>
          <w:t>www.jbl.com.mx</w:t>
        </w:r>
      </w:hyperlink>
      <w:r w:rsidRPr="1DD486C7" w:rsidR="0462B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o tiendas participantes.</w:t>
      </w:r>
    </w:p>
    <w:p w:rsidR="6820511C" w:rsidP="1DD486C7" w:rsidRDefault="6820511C" w14:paraId="788EE8B8" w14:textId="5C30C3B9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Registrar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el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ticket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en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hyperlink r:id="R86252935700e47e5">
        <w:r w:rsidRPr="1DD486C7" w:rsidR="2F06C59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MX"/>
          </w:rPr>
          <w:t>www.elsonidodelacopajbl.com</w:t>
        </w:r>
      </w:hyperlink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o WhatsApp</w:t>
      </w: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: </w:t>
      </w:r>
      <w:hyperlink r:id="R0f9fca95606742ea">
        <w:r w:rsidRPr="1DD486C7" w:rsidR="1F8EA83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MX"/>
          </w:rPr>
          <w:t>https://bit.ly/3PjCksK</w:t>
        </w:r>
      </w:hyperlink>
    </w:p>
    <w:p w:rsidR="6820511C" w:rsidP="1DD486C7" w:rsidRDefault="6820511C" w14:paraId="15C44470" w14:textId="4F5714B0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Responder una trivia en el menor tiempo posible.</w:t>
      </w:r>
    </w:p>
    <w:p w:rsidR="6820511C" w:rsidP="499EDF2E" w:rsidRDefault="6820511C" w14:paraId="59FC60C2" w14:textId="2BA9AE09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499EDF2E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Los ganadores se darán a conocer a partir del 1</w:t>
      </w:r>
      <w:r w:rsidRPr="499EDF2E" w:rsidR="5C1E04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0</w:t>
      </w:r>
      <w:r w:rsidRPr="499EDF2E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 xml:space="preserve"> de junio en el sitio oficial de la promoción.</w:t>
      </w:r>
    </w:p>
    <w:p w:rsidR="6820511C" w:rsidP="1DD486C7" w:rsidRDefault="6820511C" w14:paraId="46BB2FB6" w14:textId="61DDC745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Adicionalmente, la marca activará dinámicas en redes sociales a través de @jbl_mx, donde los fans podrán sumarse a la conversación usando el lema #MiSelecciónEsJBL, acceder a experiencias especiales y descubrir sorpresas durante las semanas clave del torneo.</w:t>
      </w:r>
    </w:p>
    <w:p w:rsidR="6820511C" w:rsidP="1DD486C7" w:rsidRDefault="6820511C" w14:paraId="3C8A6416" w14:textId="24F7124C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  <w:r w:rsidRPr="1DD486C7" w:rsidR="682051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JBL invita a los aficionados a ser parte de una comunidad que vibra al ritmo del fútbol, donde cada gol se escucha, se siente y se convierte en historia.</w:t>
      </w:r>
    </w:p>
    <w:p w:rsidR="6B86C9E8" w:rsidP="1DD486C7" w:rsidRDefault="6B86C9E8" w14:paraId="33715742" w14:textId="17AC37F4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</w:p>
    <w:p w:rsidR="1DD486C7" w:rsidP="1DD486C7" w:rsidRDefault="1DD486C7" w14:paraId="775F1265" w14:textId="309190B9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</w:pPr>
    </w:p>
    <w:p w:rsidR="13418EFE" w:rsidP="6B86C9E8" w:rsidRDefault="13418EFE" w14:paraId="5DFE9221" w14:textId="6707500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  <w:lang w:val="es-MX"/>
        </w:rPr>
        <w:t>Sobre harman.mx</w:t>
      </w:r>
    </w:p>
    <w:p w:rsidR="13418EFE" w:rsidP="6B86C9E8" w:rsidRDefault="13418EFE" w14:paraId="0612ED15" w14:textId="278622B7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HARMAN (harman.com) diseña y desarrolla productos y soluciones conectados para fabricantes de automóviles, consumidores y empresas de todo el mundo, incluidos sistemas de automóviles conectados, productos audiovisuales y soluciones de automatización empresarial; así como servicios que son compatibles para el Internet de las cosas. Con marcas líderes que incluyen AKG®, Harman Kardon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Infinity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JBL®,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Lexicon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®, Mark Levinson® y Revel®, HARMAN es admirado por </w:t>
      </w: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 xml:space="preserve">audiófilos, músicos y los lugares de entretenimiento donde actúan en todo el mundo. Más de 50 millones de automóviles que circulan hoy en día están equipados con sistemas de audio y automóviles conectados HARMAN. Nuestros servicios de software impulsan miles de millones de dispositivos y sistemas móviles que están conectados, integrados y seguros en todas las plataformas, desde el trabajo y el hogar hasta el automóvil y los dispositivos móviles. HARMAN tiene una fuerza laboral de aproximadamente 30.000 personas en América, Europa y Asia. En marzo de 2017, HARMAN se convirtió en una subsidiaria de propiedad total de Samsung Electronics Co., Ltd. </w:t>
      </w:r>
    </w:p>
    <w:p w:rsidR="13418EFE" w:rsidP="6B86C9E8" w:rsidRDefault="13418EFE" w14:paraId="0D7FCF3C" w14:textId="0A47E72D">
      <w:pPr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</w:pPr>
      <w:r w:rsidRPr="6B86C9E8" w:rsidR="13418EFE">
        <w:rPr>
          <w:rFonts w:ascii="Arial" w:hAnsi="Arial" w:eastAsia="Arial" w:cs="Arial"/>
          <w:color w:val="000000" w:themeColor="text1" w:themeTint="FF" w:themeShade="FF"/>
          <w:sz w:val="16"/>
          <w:szCs w:val="16"/>
          <w:lang w:val="es-MX"/>
        </w:rPr>
        <w:t>Durante más de 75 años, JBL ha dado forma a los momentos más memorables de la vida en la intersección de la música, estilo de vida, gaming y deportes. JBL eleva las experiencias auditivas con una calidad de audio superior y diseños de productos que fomentan la individualidad y la autoexpresión. Con credenciales profesionales inigualables y una innovación líder en la industria, JBL es pionero en la industria del audio gracias a ingenieros y diseñadores apasionados y talentosos de todo el mundo. JBL Pro Sound es la tecnología más avanzada que impulsa la cultura a través de im</w:t>
      </w:r>
    </w:p>
    <w:p w:rsidR="6B86C9E8" w:rsidP="6B86C9E8" w:rsidRDefault="6B86C9E8" w14:paraId="4D6AC307" w14:textId="003A960A">
      <w:pPr>
        <w:pStyle w:val="Normal"/>
        <w:spacing w:before="240" w:after="240"/>
        <w:jc w:val="both"/>
        <w:rPr>
          <w:rFonts w:ascii="Arial" w:hAnsi="Arial" w:eastAsia="Arial" w:cs="Arial"/>
          <w:b w:val="1"/>
          <w:bCs w:val="1"/>
        </w:rPr>
      </w:pPr>
    </w:p>
    <w:sectPr w:rsidR="00C81BB2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05E" w:rsidRDefault="00B8005E" w14:paraId="35056840" w14:textId="77777777">
      <w:pPr>
        <w:spacing w:after="0" w:line="240" w:lineRule="auto"/>
      </w:pPr>
      <w:r>
        <w:separator/>
      </w:r>
    </w:p>
  </w:endnote>
  <w:endnote w:type="continuationSeparator" w:id="0">
    <w:p w:rsidR="00B8005E" w:rsidRDefault="00B8005E" w14:paraId="7CDEC6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750E6" w:rsidTr="6F4750E6" w14:paraId="5C43E53F" w14:textId="77777777">
      <w:trPr>
        <w:trHeight w:val="300"/>
      </w:trPr>
      <w:tc>
        <w:tcPr>
          <w:tcW w:w="3120" w:type="dxa"/>
        </w:tcPr>
        <w:p w:rsidR="6F4750E6" w:rsidP="6F4750E6" w:rsidRDefault="6F4750E6" w14:paraId="78104A37" w14:textId="1B8CC880">
          <w:pPr>
            <w:pStyle w:val="Encabezado"/>
            <w:ind w:left="-115"/>
          </w:pPr>
        </w:p>
      </w:tc>
      <w:tc>
        <w:tcPr>
          <w:tcW w:w="3120" w:type="dxa"/>
        </w:tcPr>
        <w:p w:rsidR="6F4750E6" w:rsidP="6F4750E6" w:rsidRDefault="6F4750E6" w14:paraId="71CC1B14" w14:textId="3D573A5E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2BA6F52D" w14:textId="05BE395D">
          <w:pPr>
            <w:pStyle w:val="Encabezado"/>
            <w:ind w:right="-115"/>
            <w:jc w:val="right"/>
          </w:pPr>
        </w:p>
      </w:tc>
    </w:tr>
  </w:tbl>
  <w:p w:rsidR="6F4750E6" w:rsidP="6F4750E6" w:rsidRDefault="6F4750E6" w14:paraId="71540FA6" w14:textId="2D988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05E" w:rsidRDefault="00B8005E" w14:paraId="3C3B2185" w14:textId="77777777">
      <w:pPr>
        <w:spacing w:after="0" w:line="240" w:lineRule="auto"/>
      </w:pPr>
      <w:r>
        <w:separator/>
      </w:r>
    </w:p>
  </w:footnote>
  <w:footnote w:type="continuationSeparator" w:id="0">
    <w:p w:rsidR="00B8005E" w:rsidRDefault="00B8005E" w14:paraId="644CEC6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2430"/>
      <w:gridCol w:w="3120"/>
    </w:tblGrid>
    <w:tr w:rsidR="6F4750E6" w:rsidTr="6F4750E6" w14:paraId="5404676E" w14:textId="77777777">
      <w:trPr>
        <w:trHeight w:val="300"/>
      </w:trPr>
      <w:tc>
        <w:tcPr>
          <w:tcW w:w="3810" w:type="dxa"/>
        </w:tcPr>
        <w:p w:rsidR="6F4750E6" w:rsidP="6F4750E6" w:rsidRDefault="6F4750E6" w14:paraId="0AA018B2" w14:textId="2A2A8376">
          <w:pPr>
            <w:spacing w:before="240" w:after="240" w:line="240" w:lineRule="auto"/>
            <w:jc w:val="both"/>
            <w:rPr>
              <w:rFonts w:ascii="Arial" w:hAnsi="Arial" w:eastAsia="Arial" w:cs="Arial"/>
              <w:color w:val="7F7F7F" w:themeColor="text1" w:themeTint="80"/>
              <w:sz w:val="48"/>
              <w:szCs w:val="48"/>
            </w:rPr>
          </w:pPr>
          <w:r w:rsidRPr="6F4750E6"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  <w:t>Press Release</w:t>
          </w:r>
        </w:p>
        <w:p w:rsidR="6F4750E6" w:rsidP="6F4750E6" w:rsidRDefault="6F4750E6" w14:paraId="7E68F6E5" w14:textId="098493D6">
          <w:pPr>
            <w:pStyle w:val="Encabezado"/>
            <w:ind w:left="-115"/>
          </w:pPr>
        </w:p>
      </w:tc>
      <w:tc>
        <w:tcPr>
          <w:tcW w:w="2430" w:type="dxa"/>
        </w:tcPr>
        <w:p w:rsidR="6F4750E6" w:rsidP="6F4750E6" w:rsidRDefault="6F4750E6" w14:paraId="1172B12E" w14:textId="130EF0DA">
          <w:pPr>
            <w:pStyle w:val="Encabezado"/>
            <w:jc w:val="center"/>
          </w:pPr>
        </w:p>
      </w:tc>
      <w:tc>
        <w:tcPr>
          <w:tcW w:w="3120" w:type="dxa"/>
        </w:tcPr>
        <w:p w:rsidR="6F4750E6" w:rsidP="6F4750E6" w:rsidRDefault="6F4750E6" w14:paraId="6EB48CEC" w14:textId="618179BE">
          <w:pPr>
            <w:ind w:right="-115"/>
            <w:jc w:val="right"/>
            <w:rPr>
              <w:rFonts w:ascii="Arial" w:hAnsi="Arial" w:eastAsia="Arial" w:cs="Arial"/>
              <w:color w:val="7F7F7F" w:themeColor="text1" w:themeTint="80"/>
              <w:sz w:val="48"/>
              <w:szCs w:val="48"/>
              <w:lang w:val="es-MX"/>
            </w:rPr>
          </w:pPr>
          <w:r>
            <w:rPr>
              <w:noProof/>
            </w:rPr>
            <w:drawing>
              <wp:inline distT="0" distB="0" distL="0" distR="0" wp14:anchorId="4E61539B" wp14:editId="4EC7D660">
                <wp:extent cx="895350" cy="733425"/>
                <wp:effectExtent l="0" t="0" r="0" b="0"/>
                <wp:docPr id="1712259325" name="Imagen 1712259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4750E6" w:rsidP="6F4750E6" w:rsidRDefault="6F4750E6" w14:paraId="4FB99587" w14:textId="7C9029F7">
    <w:pPr>
      <w:pStyle w:val="Encabezad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c290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141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0007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aa4c1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d02c3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c770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7FA28"/>
    <w:rsid w:val="005E524A"/>
    <w:rsid w:val="008C99FD"/>
    <w:rsid w:val="009F0A5E"/>
    <w:rsid w:val="009F65BD"/>
    <w:rsid w:val="00B8005E"/>
    <w:rsid w:val="00C81BB2"/>
    <w:rsid w:val="00CA3032"/>
    <w:rsid w:val="00E8DC34"/>
    <w:rsid w:val="00EB49AA"/>
    <w:rsid w:val="0110470F"/>
    <w:rsid w:val="016DB685"/>
    <w:rsid w:val="01F5BE52"/>
    <w:rsid w:val="020D2AE1"/>
    <w:rsid w:val="02F6D0D2"/>
    <w:rsid w:val="036BF897"/>
    <w:rsid w:val="04157CBA"/>
    <w:rsid w:val="0462BC1A"/>
    <w:rsid w:val="0494532A"/>
    <w:rsid w:val="0543E749"/>
    <w:rsid w:val="05A3B442"/>
    <w:rsid w:val="077853AE"/>
    <w:rsid w:val="078E8E0E"/>
    <w:rsid w:val="07E97D90"/>
    <w:rsid w:val="086ED691"/>
    <w:rsid w:val="08ED398E"/>
    <w:rsid w:val="09731396"/>
    <w:rsid w:val="0AFB4CD8"/>
    <w:rsid w:val="0BDCBCF7"/>
    <w:rsid w:val="0CD4772A"/>
    <w:rsid w:val="0CDA6A12"/>
    <w:rsid w:val="0DC06C53"/>
    <w:rsid w:val="0E9D0B4E"/>
    <w:rsid w:val="0F57E0EB"/>
    <w:rsid w:val="0F5CA3DE"/>
    <w:rsid w:val="0FD8CF8B"/>
    <w:rsid w:val="1107372A"/>
    <w:rsid w:val="12D92442"/>
    <w:rsid w:val="13418EFE"/>
    <w:rsid w:val="13BDE133"/>
    <w:rsid w:val="13FE7D07"/>
    <w:rsid w:val="14329DD9"/>
    <w:rsid w:val="143A80CD"/>
    <w:rsid w:val="153EDB81"/>
    <w:rsid w:val="159D478E"/>
    <w:rsid w:val="15B55DCA"/>
    <w:rsid w:val="15B65293"/>
    <w:rsid w:val="15DF4F13"/>
    <w:rsid w:val="1629C99B"/>
    <w:rsid w:val="16F870BE"/>
    <w:rsid w:val="17388B86"/>
    <w:rsid w:val="17C00A8A"/>
    <w:rsid w:val="185CD222"/>
    <w:rsid w:val="186940A5"/>
    <w:rsid w:val="18979914"/>
    <w:rsid w:val="1984F35E"/>
    <w:rsid w:val="19A1625F"/>
    <w:rsid w:val="19BEA2B6"/>
    <w:rsid w:val="1A1B888C"/>
    <w:rsid w:val="1A3F3D8A"/>
    <w:rsid w:val="1ACC701D"/>
    <w:rsid w:val="1B3E5C60"/>
    <w:rsid w:val="1C2830A2"/>
    <w:rsid w:val="1C778043"/>
    <w:rsid w:val="1DD486C7"/>
    <w:rsid w:val="1E28AF92"/>
    <w:rsid w:val="1EFEDA2F"/>
    <w:rsid w:val="1F416D3F"/>
    <w:rsid w:val="1F6BD999"/>
    <w:rsid w:val="1F8EA83D"/>
    <w:rsid w:val="21B118EB"/>
    <w:rsid w:val="21D1CF71"/>
    <w:rsid w:val="22661F57"/>
    <w:rsid w:val="22689923"/>
    <w:rsid w:val="228C5AD1"/>
    <w:rsid w:val="24887ED6"/>
    <w:rsid w:val="27D124FB"/>
    <w:rsid w:val="27D94709"/>
    <w:rsid w:val="27F632BD"/>
    <w:rsid w:val="280F74EE"/>
    <w:rsid w:val="2824E9D4"/>
    <w:rsid w:val="285AE62F"/>
    <w:rsid w:val="286D57EC"/>
    <w:rsid w:val="289AB0CF"/>
    <w:rsid w:val="298D1239"/>
    <w:rsid w:val="29ED7AA0"/>
    <w:rsid w:val="2A7A4038"/>
    <w:rsid w:val="2B02224D"/>
    <w:rsid w:val="2B3841C6"/>
    <w:rsid w:val="2C372313"/>
    <w:rsid w:val="2C466B2A"/>
    <w:rsid w:val="2CAB85E0"/>
    <w:rsid w:val="2E739515"/>
    <w:rsid w:val="2E764890"/>
    <w:rsid w:val="2F06C59A"/>
    <w:rsid w:val="2F8B8118"/>
    <w:rsid w:val="2FDA6107"/>
    <w:rsid w:val="3064B1BF"/>
    <w:rsid w:val="30978747"/>
    <w:rsid w:val="317D8A90"/>
    <w:rsid w:val="3341DBC2"/>
    <w:rsid w:val="3371316E"/>
    <w:rsid w:val="33A769D2"/>
    <w:rsid w:val="33EB5F85"/>
    <w:rsid w:val="355D32B9"/>
    <w:rsid w:val="3615058F"/>
    <w:rsid w:val="361ABDFE"/>
    <w:rsid w:val="3674AC9D"/>
    <w:rsid w:val="36CA522D"/>
    <w:rsid w:val="372BC1E7"/>
    <w:rsid w:val="3742EECE"/>
    <w:rsid w:val="39FE9C7A"/>
    <w:rsid w:val="3A6EC6AE"/>
    <w:rsid w:val="3AE2A337"/>
    <w:rsid w:val="3C86B0BD"/>
    <w:rsid w:val="3CD6F232"/>
    <w:rsid w:val="3CD8FFB3"/>
    <w:rsid w:val="3CF6A6C3"/>
    <w:rsid w:val="3D402918"/>
    <w:rsid w:val="3E485E59"/>
    <w:rsid w:val="3EE4C3A5"/>
    <w:rsid w:val="3F2CF564"/>
    <w:rsid w:val="40E487E7"/>
    <w:rsid w:val="410D6BB0"/>
    <w:rsid w:val="4116F32A"/>
    <w:rsid w:val="4181A083"/>
    <w:rsid w:val="421701AA"/>
    <w:rsid w:val="428F1613"/>
    <w:rsid w:val="434B6114"/>
    <w:rsid w:val="43F577A9"/>
    <w:rsid w:val="4437604A"/>
    <w:rsid w:val="450FC0EA"/>
    <w:rsid w:val="45C96864"/>
    <w:rsid w:val="460A8759"/>
    <w:rsid w:val="46B5C7D7"/>
    <w:rsid w:val="4705E3E8"/>
    <w:rsid w:val="47B6ABF7"/>
    <w:rsid w:val="482B200E"/>
    <w:rsid w:val="48F2A2B8"/>
    <w:rsid w:val="49186D8A"/>
    <w:rsid w:val="499EDF2E"/>
    <w:rsid w:val="49A5B072"/>
    <w:rsid w:val="4A44404C"/>
    <w:rsid w:val="4C072A7E"/>
    <w:rsid w:val="4E980512"/>
    <w:rsid w:val="4FB4665A"/>
    <w:rsid w:val="4FCD0EBF"/>
    <w:rsid w:val="503B92E7"/>
    <w:rsid w:val="50B025DB"/>
    <w:rsid w:val="5182F2DF"/>
    <w:rsid w:val="5259BA3D"/>
    <w:rsid w:val="5313936C"/>
    <w:rsid w:val="5391CA1A"/>
    <w:rsid w:val="53C58A71"/>
    <w:rsid w:val="53D48DC8"/>
    <w:rsid w:val="55AB26EC"/>
    <w:rsid w:val="56B5FC1A"/>
    <w:rsid w:val="5706643B"/>
    <w:rsid w:val="574AAF65"/>
    <w:rsid w:val="5A38A606"/>
    <w:rsid w:val="5AAAAD6C"/>
    <w:rsid w:val="5AE6ED94"/>
    <w:rsid w:val="5BE0FEB4"/>
    <w:rsid w:val="5C1E044D"/>
    <w:rsid w:val="5CCD61F4"/>
    <w:rsid w:val="5CEC385C"/>
    <w:rsid w:val="5F9B57F9"/>
    <w:rsid w:val="5F9DF5EB"/>
    <w:rsid w:val="6017FA28"/>
    <w:rsid w:val="61B9945B"/>
    <w:rsid w:val="61F49138"/>
    <w:rsid w:val="62214B71"/>
    <w:rsid w:val="62F1769C"/>
    <w:rsid w:val="6416B4C7"/>
    <w:rsid w:val="64EFB669"/>
    <w:rsid w:val="65A65AA7"/>
    <w:rsid w:val="6820511C"/>
    <w:rsid w:val="6924212E"/>
    <w:rsid w:val="69B4C515"/>
    <w:rsid w:val="69CE9AAB"/>
    <w:rsid w:val="69F88491"/>
    <w:rsid w:val="6A07D393"/>
    <w:rsid w:val="6A3E151B"/>
    <w:rsid w:val="6AF3BD5D"/>
    <w:rsid w:val="6B86C9E8"/>
    <w:rsid w:val="6BAA1CFF"/>
    <w:rsid w:val="6C687F9F"/>
    <w:rsid w:val="6C6B0CA7"/>
    <w:rsid w:val="6CE0397D"/>
    <w:rsid w:val="6D521BCB"/>
    <w:rsid w:val="6D73CECD"/>
    <w:rsid w:val="6D7645A4"/>
    <w:rsid w:val="6E53953D"/>
    <w:rsid w:val="6EFDF530"/>
    <w:rsid w:val="6F0C7FBB"/>
    <w:rsid w:val="6F20192D"/>
    <w:rsid w:val="6F2315AD"/>
    <w:rsid w:val="6F2D1131"/>
    <w:rsid w:val="6F4750E6"/>
    <w:rsid w:val="702DFE2F"/>
    <w:rsid w:val="70932290"/>
    <w:rsid w:val="71A97E38"/>
    <w:rsid w:val="71BC475D"/>
    <w:rsid w:val="72ABE718"/>
    <w:rsid w:val="72FD6C68"/>
    <w:rsid w:val="73E2C8D9"/>
    <w:rsid w:val="73EEE015"/>
    <w:rsid w:val="74D1B1D2"/>
    <w:rsid w:val="75144297"/>
    <w:rsid w:val="751983A6"/>
    <w:rsid w:val="754968F1"/>
    <w:rsid w:val="75BFCC44"/>
    <w:rsid w:val="75C8B8B2"/>
    <w:rsid w:val="777A8F61"/>
    <w:rsid w:val="7887DD43"/>
    <w:rsid w:val="7887FCA3"/>
    <w:rsid w:val="7899084B"/>
    <w:rsid w:val="789D3D4F"/>
    <w:rsid w:val="7A50AA5E"/>
    <w:rsid w:val="7B434C8F"/>
    <w:rsid w:val="7BBA6724"/>
    <w:rsid w:val="7C73D7A3"/>
    <w:rsid w:val="7DC5F978"/>
    <w:rsid w:val="7F6A8C56"/>
    <w:rsid w:val="7F74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FA28"/>
  <w15:chartTrackingRefBased/>
  <w15:docId w15:val="{AC051979-FEFB-491C-B12E-AEDC98C9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Fuentedeprrafopredeter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styleId="CitaCar" w:customStyle="1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destacadaCar" w:customStyle="1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F4750E6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F0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0A5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9F0A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A5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F0A5E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289AB0CF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numbering" Target="numbering.xml" Id="R7566514c205f4b0d" /><Relationship Type="http://schemas.openxmlformats.org/officeDocument/2006/relationships/hyperlink" Target="https://www.jbl.com.mx/" TargetMode="External" Id="Rd16b94f8405947a3" /><Relationship Type="http://schemas.openxmlformats.org/officeDocument/2006/relationships/hyperlink" Target="https://www.elsonidodelacopajbl.com/" TargetMode="External" Id="R86252935700e47e5" /><Relationship Type="http://schemas.openxmlformats.org/officeDocument/2006/relationships/hyperlink" Target="https://bit.ly/3PjCksK" TargetMode="External" Id="R0f9fca95606742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1AF9F-AE5C-4CA9-BDB5-F3FC36014426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2.xml><?xml version="1.0" encoding="utf-8"?>
<ds:datastoreItem xmlns:ds="http://schemas.openxmlformats.org/officeDocument/2006/customXml" ds:itemID="{77B81935-6557-4E41-9563-7C599019793D}"/>
</file>

<file path=customXml/itemProps3.xml><?xml version="1.0" encoding="utf-8"?>
<ds:datastoreItem xmlns:ds="http://schemas.openxmlformats.org/officeDocument/2006/customXml" ds:itemID="{AC481953-3DE4-4908-BCCA-450C6CECFF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María Fernanda Vargas Espinosa</dc:creator>
  <keywords/>
  <dc:description/>
  <lastModifiedBy>Rodrigo Plata</lastModifiedBy>
  <revision>16</revision>
  <dcterms:created xsi:type="dcterms:W3CDTF">2025-04-28T17:08:00.0000000Z</dcterms:created>
  <dcterms:modified xsi:type="dcterms:W3CDTF">2026-05-04T20:59:46.9495809Z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